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55817D" w14:textId="2E0112C9" w:rsidR="00D1171A" w:rsidRPr="00D1171A" w:rsidRDefault="00D1171A" w:rsidP="00D1171A">
      <w:pPr>
        <w:pStyle w:val="berschrift1"/>
        <w:shd w:val="clear" w:color="auto" w:fill="FFFFFF"/>
      </w:pPr>
      <w:r w:rsidRPr="00D1171A">
        <w:t>SCHULER Consulting mit TOP CONSULTANT Award ausgezeichnet</w:t>
      </w:r>
    </w:p>
    <w:p w14:paraId="3490948D" w14:textId="786126D5" w:rsidR="00FC5E0A" w:rsidRPr="00D1171A" w:rsidRDefault="00D1171A" w:rsidP="00FC5E0A">
      <w:pPr>
        <w:rPr>
          <w:rFonts w:cs="Arial"/>
          <w:b/>
          <w:color w:val="001941" w:themeColor="text2"/>
        </w:rPr>
      </w:pPr>
      <w:r w:rsidRPr="00D1171A">
        <w:rPr>
          <w:rFonts w:cs="Arial"/>
          <w:b/>
          <w:color w:val="001941" w:themeColor="text2"/>
        </w:rPr>
        <w:t>SCHULER Consulting gehört zu den besten Beratern für den Mittelstand. Bundespräsident a. D. Christian Wulff gratuliert und überreicht Trophäe.</w:t>
      </w:r>
    </w:p>
    <w:p w14:paraId="5E36968D" w14:textId="77777777" w:rsidR="00603EB5" w:rsidRDefault="00603EB5" w:rsidP="00FC5E0A">
      <w:pPr>
        <w:rPr>
          <w:rFonts w:cs="Arial"/>
        </w:rPr>
      </w:pPr>
    </w:p>
    <w:p w14:paraId="6BB8360A" w14:textId="77777777" w:rsidR="00D1171A" w:rsidRPr="00D1171A" w:rsidRDefault="00D1171A" w:rsidP="00D1171A">
      <w:pPr>
        <w:rPr>
          <w:rFonts w:cs="Arial"/>
        </w:rPr>
      </w:pPr>
      <w:r w:rsidRPr="00D1171A">
        <w:rPr>
          <w:rFonts w:cs="Arial"/>
        </w:rPr>
        <w:t>Bereits zum zehnten Mal werden durch den Beratervergleich Top Consultant die besten Mittelstandsberater Deutschlands ermittelt. Der Eintritt zum Beratungsvergleich bildet ein Bewerbungsverfahren. In Zuge dieses Bewerbungsverfahrens wird unter anderem eine Kundenbefragung durchgeführt, in der die Kunden die Beratungsleistung anhand verschiedener Punkte, die eine gute Beratung auszeichnen, bewerten. Diese Kundenbefragung wird in einer unabhängigen, wissenschaftlich fundierten Evaluation durch das Team von Prof. Dr. Dietmar Fink, Professor für Unternehmensberatung an der Hochschule Bonn-Rhein-Sieg und Bianka Knoblach, Leiterin der WGMB, durchgeführt. Nur wer diese Evaluation mindestens mit der Note „Gut“ abschneidet, erhält auch die Auszeichnung als Top Consultant. Mit einem Evaluationsergebnis von 92% lag SCHULER weit über diesen Anforderungen. Dieses Jahr werden wir daher zusammen mit 103 weiteren Beratungsunternehmen aus vielen anderen Branchen und Industriezweigen ausgezeichnet.</w:t>
      </w:r>
    </w:p>
    <w:p w14:paraId="14FDFCCB" w14:textId="77777777" w:rsidR="00D1171A" w:rsidRPr="00D1171A" w:rsidRDefault="00D1171A" w:rsidP="00D1171A">
      <w:pPr>
        <w:rPr>
          <w:rFonts w:cs="Arial"/>
        </w:rPr>
      </w:pPr>
      <w:r w:rsidRPr="00D1171A">
        <w:rPr>
          <w:rFonts w:cs="Arial"/>
        </w:rPr>
        <w:t>Seit über 60 Jahren entwickeln wir erfolgreiche Konzepte und Lösungen in Zusammenarbeit mit unseren Kunden. Dabei legen wir den Schwerpunkt in eine ganzheitliche Beratung von Unternehmen in den Bereichen Industrie 4.0, Controlling und der strategischen Produktionsentwicklung. Auf Grund des umfassenden Know-hows in allen Bereichen der Branche stellen wir die Unternehmenspotentiale aller Betriebsgrößen schnell und realistisch heraus. Darauf aufbauend erarbeiten wir in Zusammenarbeit mit unseren Kunden innovative Ansätze und alternative Wege, die bei der Gestaltung zukunftsorientierter Lösungen umgesetzt werden können. Die so generierten Kundenlösungen sind dabei stets passgenau auf die Unternehmenspläne, -produkte, -kapazitäten und weitere Parameter abgestimmt.</w:t>
      </w:r>
    </w:p>
    <w:p w14:paraId="6ED7C598" w14:textId="77777777" w:rsidR="00D1171A" w:rsidRPr="00D1171A" w:rsidRDefault="00D1171A" w:rsidP="00D1171A">
      <w:pPr>
        <w:rPr>
          <w:rFonts w:cs="Arial"/>
        </w:rPr>
      </w:pPr>
      <w:r w:rsidRPr="00D1171A">
        <w:rPr>
          <w:rFonts w:cs="Arial"/>
        </w:rPr>
        <w:t xml:space="preserve">Den Schlüssel zum Kundenerfolg sehen wir dabei im Erkennen von Chancen, dem Einsatz der richtigen Mittel und schließlich der erfolgreichen Umsetzung der definierten </w:t>
      </w:r>
      <w:r w:rsidRPr="00D1171A">
        <w:rPr>
          <w:rFonts w:cs="Arial"/>
        </w:rPr>
        <w:lastRenderedPageBreak/>
        <w:t>Maßnahmen. Besonders wichtig ist uns auf der Suche nach der besten Lösung der stete Blick auf die neusten Innovationen der Branche. In über 60 Jahren und mehr als 2.500 Kundenprojekten weltweit konnten wir so unsere Innovationskraft in echte Wettbewerbsvorteile für unsere Kunden umwandeln.</w:t>
      </w:r>
    </w:p>
    <w:p w14:paraId="66C44DDB" w14:textId="6BCBBD57" w:rsidR="00D1171A" w:rsidRPr="00D1171A" w:rsidRDefault="00D1171A" w:rsidP="00D1171A">
      <w:pPr>
        <w:rPr>
          <w:rFonts w:cs="Arial"/>
        </w:rPr>
      </w:pPr>
      <w:r w:rsidRPr="00D1171A">
        <w:rPr>
          <w:rFonts w:cs="Arial"/>
        </w:rPr>
        <w:t>Durch die Auswertung der Kundenevaluation des TOP Consultant ist es uns nun auch möglich branchenübergreifend mit anderen Beratungsunternehmen in Form eines Benchmarks zu vergleichen. Das Ziel dieser Maßnahme war es vor allem unsere eigene Beratungsleistung anhand des Kundenfeedbacks zu überprüfen, zu beurteilen und schließlich weitere Optimierungspotentiale im eigenen Haus zu identifizieren und anzugehen. Potentiellen interessierten Kunden dient nun unsere Auszeichnung hoffentlich als Entscheidungshilfe in einem zunehmend intransparenten Beratermarkt.</w:t>
      </w:r>
    </w:p>
    <w:p w14:paraId="13EBAB4B" w14:textId="77777777" w:rsidR="00D1171A" w:rsidRPr="00D1171A" w:rsidRDefault="00D1171A" w:rsidP="00D1171A">
      <w:pPr>
        <w:rPr>
          <w:rFonts w:cs="Arial"/>
        </w:rPr>
      </w:pPr>
      <w:r w:rsidRPr="00D1171A">
        <w:rPr>
          <w:rFonts w:cs="Arial"/>
        </w:rPr>
        <w:t>Die erfolgreiche Teilnahme am Wettbewerb verdanken wir der Zufriedenheit unserer Kunden. Wir möchten uns hiermit herzlich für deren Vertrauen in unsere Leistungen und die Teilnahme an der Befragung sowie die positive Zusammenarbeit in den Projekten der Vergangenheit bedanken.</w:t>
      </w:r>
    </w:p>
    <w:p w14:paraId="362597A0" w14:textId="77777777" w:rsidR="00D1171A" w:rsidRDefault="00D1171A" w:rsidP="00F07971">
      <w:pPr>
        <w:pStyle w:val="KeinLeerraum"/>
      </w:pPr>
    </w:p>
    <w:p w14:paraId="6D3624DB" w14:textId="77777777" w:rsidR="00D1171A" w:rsidRDefault="00D1171A" w:rsidP="00F07971">
      <w:pPr>
        <w:pStyle w:val="KeinLeerraum"/>
      </w:pPr>
    </w:p>
    <w:p w14:paraId="5CB6DBF8" w14:textId="77777777" w:rsidR="00D1171A" w:rsidRDefault="00D1171A" w:rsidP="00F07971">
      <w:pPr>
        <w:pStyle w:val="KeinLeerraum"/>
      </w:pPr>
    </w:p>
    <w:p w14:paraId="0F5434E2" w14:textId="77777777" w:rsidR="00D1171A" w:rsidRDefault="00D1171A" w:rsidP="00F07971">
      <w:pPr>
        <w:pStyle w:val="KeinLeerraum"/>
      </w:pPr>
    </w:p>
    <w:p w14:paraId="108C7AC9" w14:textId="77777777" w:rsidR="00D1171A" w:rsidRDefault="00D1171A" w:rsidP="00F07971">
      <w:pPr>
        <w:pStyle w:val="KeinLeerraum"/>
      </w:pPr>
    </w:p>
    <w:p w14:paraId="41B4C141" w14:textId="77777777" w:rsidR="00D1171A" w:rsidRDefault="00D1171A" w:rsidP="00F07971">
      <w:pPr>
        <w:pStyle w:val="KeinLeerraum"/>
      </w:pPr>
    </w:p>
    <w:p w14:paraId="7E53D46B" w14:textId="77777777" w:rsidR="00D1171A" w:rsidRDefault="00D1171A" w:rsidP="00F07971">
      <w:pPr>
        <w:pStyle w:val="KeinLeerraum"/>
      </w:pPr>
    </w:p>
    <w:p w14:paraId="1355C073" w14:textId="77777777" w:rsidR="00D1171A" w:rsidRDefault="00D1171A" w:rsidP="00F07971">
      <w:pPr>
        <w:pStyle w:val="KeinLeerraum"/>
      </w:pPr>
    </w:p>
    <w:p w14:paraId="5C6A48A6" w14:textId="77777777" w:rsidR="00D1171A" w:rsidRDefault="00D1171A" w:rsidP="00F07971">
      <w:pPr>
        <w:pStyle w:val="KeinLeerraum"/>
      </w:pPr>
    </w:p>
    <w:p w14:paraId="782D5A85" w14:textId="77777777" w:rsidR="00D1171A" w:rsidRDefault="00D1171A" w:rsidP="00F07971">
      <w:pPr>
        <w:pStyle w:val="KeinLeerraum"/>
      </w:pPr>
    </w:p>
    <w:p w14:paraId="0C5017E8" w14:textId="77777777" w:rsidR="00D1171A" w:rsidRDefault="00D1171A" w:rsidP="00F07971">
      <w:pPr>
        <w:pStyle w:val="KeinLeerraum"/>
      </w:pPr>
    </w:p>
    <w:p w14:paraId="6C394FA6" w14:textId="77777777" w:rsidR="00D1171A" w:rsidRDefault="00D1171A" w:rsidP="00F07971">
      <w:pPr>
        <w:pStyle w:val="KeinLeerraum"/>
      </w:pPr>
    </w:p>
    <w:p w14:paraId="4F7F4753" w14:textId="77777777" w:rsidR="00D1171A" w:rsidRDefault="00D1171A" w:rsidP="00F07971">
      <w:pPr>
        <w:pStyle w:val="KeinLeerraum"/>
      </w:pPr>
    </w:p>
    <w:p w14:paraId="02203E2C" w14:textId="77777777" w:rsidR="00D1171A" w:rsidRDefault="00D1171A" w:rsidP="00F07971">
      <w:pPr>
        <w:pStyle w:val="KeinLeerraum"/>
      </w:pPr>
    </w:p>
    <w:p w14:paraId="7E80E4C8" w14:textId="77777777" w:rsidR="00D1171A" w:rsidRDefault="00D1171A" w:rsidP="00F07971">
      <w:pPr>
        <w:pStyle w:val="KeinLeerraum"/>
      </w:pPr>
    </w:p>
    <w:p w14:paraId="646FDC0B" w14:textId="77777777" w:rsidR="00D1171A" w:rsidRDefault="00D1171A" w:rsidP="00F07971">
      <w:pPr>
        <w:pStyle w:val="KeinLeerraum"/>
      </w:pPr>
    </w:p>
    <w:p w14:paraId="49582FE8" w14:textId="77777777" w:rsidR="00D1171A" w:rsidRDefault="00D1171A" w:rsidP="00F07971">
      <w:pPr>
        <w:pStyle w:val="KeinLeerraum"/>
      </w:pPr>
    </w:p>
    <w:p w14:paraId="32C36AEE" w14:textId="77777777" w:rsidR="00D1171A" w:rsidRDefault="00D1171A" w:rsidP="00F07971">
      <w:pPr>
        <w:pStyle w:val="KeinLeerraum"/>
      </w:pPr>
    </w:p>
    <w:p w14:paraId="054D71FE" w14:textId="77777777" w:rsidR="00D1171A" w:rsidRDefault="00D1171A" w:rsidP="00F07971">
      <w:pPr>
        <w:pStyle w:val="KeinLeerraum"/>
      </w:pPr>
    </w:p>
    <w:p w14:paraId="6E1E1DB4" w14:textId="77777777" w:rsidR="00D1171A" w:rsidRDefault="00D1171A" w:rsidP="00F07971">
      <w:pPr>
        <w:pStyle w:val="KeinLeerraum"/>
      </w:pPr>
    </w:p>
    <w:p w14:paraId="169B98BC" w14:textId="77777777" w:rsidR="00D1171A" w:rsidRDefault="00D1171A" w:rsidP="00F07971">
      <w:pPr>
        <w:pStyle w:val="KeinLeerraum"/>
      </w:pPr>
    </w:p>
    <w:p w14:paraId="6C762437" w14:textId="77777777" w:rsidR="00D1171A" w:rsidRDefault="00D1171A" w:rsidP="00F07971">
      <w:pPr>
        <w:pStyle w:val="KeinLeerraum"/>
      </w:pPr>
    </w:p>
    <w:p w14:paraId="4801C730" w14:textId="77777777" w:rsidR="00D1171A" w:rsidRDefault="00D1171A" w:rsidP="00F07971">
      <w:pPr>
        <w:pStyle w:val="KeinLeerraum"/>
      </w:pPr>
    </w:p>
    <w:p w14:paraId="073A4C6B" w14:textId="77777777" w:rsidR="00D1171A" w:rsidRDefault="00D1171A" w:rsidP="00F07971">
      <w:pPr>
        <w:pStyle w:val="KeinLeerraum"/>
      </w:pPr>
    </w:p>
    <w:p w14:paraId="5F529878" w14:textId="77777777" w:rsidR="00D1171A" w:rsidRDefault="00D1171A" w:rsidP="00F07971">
      <w:pPr>
        <w:pStyle w:val="KeinLeerraum"/>
      </w:pPr>
    </w:p>
    <w:p w14:paraId="0B5B4D0C" w14:textId="77777777" w:rsidR="00D1171A" w:rsidRDefault="00D1171A" w:rsidP="00F07971">
      <w:pPr>
        <w:pStyle w:val="KeinLeerraum"/>
      </w:pPr>
    </w:p>
    <w:p w14:paraId="404E3112" w14:textId="77777777" w:rsidR="00D1171A" w:rsidRDefault="00D1171A" w:rsidP="00F07971">
      <w:pPr>
        <w:pStyle w:val="KeinLeerraum"/>
      </w:pPr>
    </w:p>
    <w:p w14:paraId="0F519028" w14:textId="031B1055" w:rsidR="00F2656D" w:rsidRDefault="00F2656D" w:rsidP="00F07971">
      <w:pPr>
        <w:pStyle w:val="KeinLeerraum"/>
      </w:pPr>
      <w:r>
        <w:lastRenderedPageBreak/>
        <w:t>Bilder</w:t>
      </w:r>
    </w:p>
    <w:p w14:paraId="0F519029" w14:textId="77777777" w:rsidR="00F2656D" w:rsidRDefault="00F2656D" w:rsidP="00F07971">
      <w:pPr>
        <w:pStyle w:val="KeinLeerraum"/>
        <w:rPr>
          <w:b w:val="0"/>
        </w:rPr>
      </w:pPr>
      <w:r w:rsidRPr="00F2656D">
        <w:rPr>
          <w:b w:val="0"/>
        </w:rPr>
        <w:t>Quelle Bildmaterial: HOMAG Group AG</w:t>
      </w:r>
    </w:p>
    <w:p w14:paraId="0F51902F" w14:textId="77777777" w:rsidR="00F2656D" w:rsidRPr="00F2656D" w:rsidRDefault="00F2656D" w:rsidP="00F07971">
      <w:pPr>
        <w:pStyle w:val="KeinLeerraum"/>
        <w:rPr>
          <w:b w:val="0"/>
        </w:rPr>
      </w:pPr>
    </w:p>
    <w:p w14:paraId="0F519031" w14:textId="0C32E592" w:rsidR="00B57FAC" w:rsidRPr="00B968B0" w:rsidRDefault="00D1171A" w:rsidP="00F07971">
      <w:pPr>
        <w:pStyle w:val="Titel"/>
        <w:rPr>
          <w:b w:val="0"/>
          <w:szCs w:val="20"/>
        </w:rPr>
      </w:pPr>
      <w:r w:rsidRPr="00D1171A">
        <w:rPr>
          <w:b w:val="0"/>
          <w:noProof/>
          <w:szCs w:val="20"/>
        </w:rPr>
        <w:drawing>
          <wp:inline distT="0" distB="0" distL="0" distR="0" wp14:anchorId="018B76D0" wp14:editId="179DC84A">
            <wp:extent cx="4029004" cy="2266315"/>
            <wp:effectExtent l="0" t="0" r="0" b="635"/>
            <wp:docPr id="5" name="Grafik 5" descr="C:\Users\vk80ky\Desktop\schuler-consulting-historie-top-consultant-awa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k80ky\Desktop\schuler-consulting-historie-top-consultant-award.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42257" cy="2273770"/>
                    </a:xfrm>
                    <a:prstGeom prst="rect">
                      <a:avLst/>
                    </a:prstGeom>
                    <a:noFill/>
                    <a:ln>
                      <a:noFill/>
                    </a:ln>
                  </pic:spPr>
                </pic:pic>
              </a:graphicData>
            </a:graphic>
          </wp:inline>
        </w:drawing>
      </w:r>
    </w:p>
    <w:p w14:paraId="520EFB6F" w14:textId="77777777" w:rsidR="00571A89" w:rsidRPr="001234BA" w:rsidRDefault="00571A89" w:rsidP="00571A89">
      <w:pPr>
        <w:pStyle w:val="Titel"/>
      </w:pPr>
      <w:r w:rsidRPr="001234BA">
        <w:t>Bild 1:</w:t>
      </w:r>
    </w:p>
    <w:p w14:paraId="5DE470CF" w14:textId="0EBEBE19" w:rsidR="00B968B0" w:rsidRPr="003E6F35" w:rsidRDefault="00D1171A" w:rsidP="00F07971">
      <w:pPr>
        <w:spacing w:after="0" w:line="240" w:lineRule="auto"/>
        <w:rPr>
          <w:sz w:val="20"/>
        </w:rPr>
      </w:pPr>
      <w:r w:rsidRPr="003E6F35">
        <w:rPr>
          <w:sz w:val="20"/>
        </w:rPr>
        <w:t xml:space="preserve">SCHULER </w:t>
      </w:r>
      <w:r w:rsidR="00B968B0" w:rsidRPr="003E6F35">
        <w:rPr>
          <w:sz w:val="20"/>
        </w:rPr>
        <w:t>Consulting</w:t>
      </w:r>
      <w:r w:rsidRPr="003E6F35">
        <w:rPr>
          <w:sz w:val="20"/>
        </w:rPr>
        <w:t xml:space="preserve"> erhält T</w:t>
      </w:r>
      <w:r w:rsidR="00F666D6" w:rsidRPr="003E6F35">
        <w:rPr>
          <w:sz w:val="20"/>
        </w:rPr>
        <w:t>op</w:t>
      </w:r>
      <w:r w:rsidRPr="003E6F35">
        <w:rPr>
          <w:sz w:val="20"/>
        </w:rPr>
        <w:t xml:space="preserve"> C</w:t>
      </w:r>
      <w:r w:rsidR="00F666D6" w:rsidRPr="003E6F35">
        <w:rPr>
          <w:sz w:val="20"/>
        </w:rPr>
        <w:t xml:space="preserve">onsultant </w:t>
      </w:r>
      <w:r w:rsidRPr="003E6F35">
        <w:rPr>
          <w:sz w:val="20"/>
        </w:rPr>
        <w:t>Award</w:t>
      </w:r>
    </w:p>
    <w:p w14:paraId="775EE09A" w14:textId="77777777" w:rsidR="00B968B0" w:rsidRPr="00D1171A" w:rsidRDefault="00B968B0" w:rsidP="00F07971">
      <w:pPr>
        <w:spacing w:after="0" w:line="240" w:lineRule="auto"/>
        <w:rPr>
          <w:sz w:val="20"/>
          <w:lang w:val="en-US"/>
        </w:rPr>
      </w:pPr>
    </w:p>
    <w:p w14:paraId="0F519037" w14:textId="77777777" w:rsidR="00B57FAC" w:rsidRPr="003E6F35" w:rsidRDefault="00B57FAC" w:rsidP="00F2656D">
      <w:pPr>
        <w:pStyle w:val="Titel"/>
        <w:rPr>
          <w:lang w:val="en-US"/>
        </w:rPr>
      </w:pPr>
    </w:p>
    <w:p w14:paraId="0F519038" w14:textId="77777777" w:rsidR="00481597" w:rsidRPr="003E6F35" w:rsidRDefault="00481597" w:rsidP="00F2656D">
      <w:pPr>
        <w:pStyle w:val="Titel"/>
        <w:pBdr>
          <w:bottom w:val="single" w:sz="6" w:space="1" w:color="auto"/>
        </w:pBdr>
        <w:rPr>
          <w:lang w:val="en-US"/>
        </w:rPr>
      </w:pPr>
    </w:p>
    <w:p w14:paraId="0F519039" w14:textId="77777777" w:rsidR="00F2656D" w:rsidRPr="003E6F35" w:rsidRDefault="00F2656D" w:rsidP="008547A0">
      <w:pPr>
        <w:pStyle w:val="Untertitel"/>
        <w:rPr>
          <w:lang w:val="en-US"/>
        </w:rPr>
      </w:pPr>
    </w:p>
    <w:p w14:paraId="0F51903A" w14:textId="77777777" w:rsidR="00F2656D" w:rsidRPr="003E6F35" w:rsidRDefault="00F2656D" w:rsidP="008547A0">
      <w:pPr>
        <w:pStyle w:val="Untertitel"/>
        <w:rPr>
          <w:lang w:val="en-US"/>
        </w:rPr>
      </w:pPr>
    </w:p>
    <w:p w14:paraId="0F51903B" w14:textId="77777777" w:rsidR="00F2656D" w:rsidRPr="008547A0" w:rsidRDefault="00F2656D" w:rsidP="008547A0">
      <w:pPr>
        <w:pStyle w:val="Untertitel"/>
        <w:rPr>
          <w:b/>
        </w:rPr>
      </w:pPr>
      <w:r w:rsidRPr="008547A0">
        <w:rPr>
          <w:b/>
        </w:rPr>
        <w:t>Bei Fragen wenden Sie sich gerne an:</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bookmarkStart w:id="0" w:name="_GoBack"/>
      <w:bookmarkEnd w:id="0"/>
    </w:p>
    <w:p w14:paraId="0F51903E" w14:textId="77777777" w:rsidR="00F2656D" w:rsidRPr="008547A0" w:rsidRDefault="00F2656D" w:rsidP="008547A0">
      <w:pPr>
        <w:pStyle w:val="Untertitel"/>
        <w:rPr>
          <w:b/>
        </w:rPr>
      </w:pPr>
      <w:r w:rsidRPr="008547A0">
        <w:rPr>
          <w:b/>
        </w:rPr>
        <w:t>HOMAG Group AG</w:t>
      </w:r>
    </w:p>
    <w:p w14:paraId="0F51903F" w14:textId="77777777" w:rsidR="00F2656D" w:rsidRPr="008547A0" w:rsidRDefault="00F2656D" w:rsidP="008547A0">
      <w:pPr>
        <w:pStyle w:val="Untertitel"/>
      </w:pPr>
      <w:r w:rsidRPr="008547A0">
        <w:t>Homagstraße 3–5</w:t>
      </w:r>
    </w:p>
    <w:p w14:paraId="0F519040" w14:textId="77777777" w:rsidR="00F2656D" w:rsidRPr="008547A0" w:rsidRDefault="00F2656D" w:rsidP="008547A0">
      <w:pPr>
        <w:pStyle w:val="Untertitel"/>
      </w:pPr>
      <w:r w:rsidRPr="008547A0">
        <w:t>72296 Schopfloch</w:t>
      </w:r>
    </w:p>
    <w:p w14:paraId="0F519041" w14:textId="77777777" w:rsidR="00F2656D" w:rsidRPr="008547A0" w:rsidRDefault="00F2656D" w:rsidP="008547A0">
      <w:pPr>
        <w:pStyle w:val="Untertitel"/>
      </w:pPr>
      <w:r w:rsidRPr="008547A0">
        <w:t>Deutschland</w:t>
      </w:r>
    </w:p>
    <w:p w14:paraId="0F519042" w14:textId="77777777" w:rsidR="00F2656D" w:rsidRPr="008547A0" w:rsidRDefault="00F2656D" w:rsidP="008547A0">
      <w:pPr>
        <w:pStyle w:val="Untertitel"/>
      </w:pPr>
      <w:r w:rsidRPr="008547A0">
        <w:t>www.homag.com</w:t>
      </w:r>
    </w:p>
    <w:p w14:paraId="0F519043" w14:textId="77777777" w:rsidR="00F2656D" w:rsidRPr="008547A0" w:rsidRDefault="00F2656D" w:rsidP="008547A0">
      <w:pPr>
        <w:pStyle w:val="Untertitel"/>
      </w:pPr>
    </w:p>
    <w:p w14:paraId="0F519044" w14:textId="77777777" w:rsidR="00F2656D" w:rsidRPr="008547A0" w:rsidRDefault="00F2656D" w:rsidP="008547A0">
      <w:pPr>
        <w:pStyle w:val="Untertitel"/>
      </w:pPr>
    </w:p>
    <w:p w14:paraId="0F519045" w14:textId="77777777" w:rsidR="00F12542" w:rsidRPr="008547A0" w:rsidRDefault="00F12542" w:rsidP="008547A0">
      <w:pPr>
        <w:pStyle w:val="Untertitel"/>
        <w:rPr>
          <w:b/>
        </w:rPr>
      </w:pPr>
      <w:r w:rsidRPr="008547A0">
        <w:rPr>
          <w:b/>
        </w:rPr>
        <w:t>Frau Julia Weber</w:t>
      </w:r>
    </w:p>
    <w:p w14:paraId="0F519046" w14:textId="77777777" w:rsidR="00F12542" w:rsidRPr="00D743CB" w:rsidRDefault="00F12542" w:rsidP="008547A0">
      <w:pPr>
        <w:pStyle w:val="Untertitel"/>
        <w:rPr>
          <w:lang w:val="en-US"/>
        </w:rPr>
      </w:pPr>
      <w:r w:rsidRPr="00D743CB">
        <w:rPr>
          <w:lang w:val="en-US"/>
        </w:rPr>
        <w:t>Customer Communication Manager</w:t>
      </w:r>
    </w:p>
    <w:p w14:paraId="0F519047" w14:textId="77777777" w:rsidR="00F12542" w:rsidRPr="00D743CB" w:rsidRDefault="00F12542" w:rsidP="008547A0">
      <w:pPr>
        <w:pStyle w:val="Untertitel"/>
        <w:rPr>
          <w:lang w:val="en-US"/>
        </w:rPr>
      </w:pPr>
      <w:r w:rsidRPr="00D743CB">
        <w:rPr>
          <w:lang w:val="en-US"/>
        </w:rPr>
        <w:t>Tel.</w:t>
      </w:r>
      <w:r w:rsidRPr="00D743CB">
        <w:rPr>
          <w:lang w:val="en-US"/>
        </w:rPr>
        <w:tab/>
        <w:t>+49 7443 13-2588</w:t>
      </w:r>
    </w:p>
    <w:p w14:paraId="0F519048" w14:textId="77777777" w:rsidR="00F12542" w:rsidRPr="00D743CB" w:rsidRDefault="00F12542" w:rsidP="008547A0">
      <w:pPr>
        <w:pStyle w:val="Untertitel"/>
        <w:rPr>
          <w:lang w:val="en-US"/>
        </w:rPr>
      </w:pPr>
      <w:r w:rsidRPr="00D743CB">
        <w:rPr>
          <w:lang w:val="en-US"/>
        </w:rPr>
        <w:t>Fax</w:t>
      </w:r>
      <w:r w:rsidRPr="00D743CB">
        <w:rPr>
          <w:lang w:val="en-US"/>
        </w:rPr>
        <w:tab/>
        <w:t>+49 7443 13-8-2588</w:t>
      </w:r>
    </w:p>
    <w:p w14:paraId="0F519049" w14:textId="77777777" w:rsidR="00481597" w:rsidRPr="008547A0" w:rsidRDefault="00F12542" w:rsidP="008547A0">
      <w:pPr>
        <w:pStyle w:val="Untertitel"/>
      </w:pPr>
      <w:r w:rsidRPr="008547A0">
        <w:t>julia.weber@homag.com</w:t>
      </w:r>
    </w:p>
    <w:sectPr w:rsidR="00481597" w:rsidRPr="008547A0" w:rsidSect="00FE18D8">
      <w:headerReference w:type="default" r:id="rId12"/>
      <w:footerReference w:type="default" r:id="rId13"/>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5BA8EA" w14:textId="77777777" w:rsidR="00CF3CE1" w:rsidRDefault="00CF3CE1">
      <w:r>
        <w:separator/>
      </w:r>
    </w:p>
  </w:endnote>
  <w:endnote w:type="continuationSeparator" w:id="0">
    <w:p w14:paraId="38C3925A" w14:textId="77777777" w:rsidR="00CF3CE1" w:rsidRDefault="00CF3C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30797B" w14:textId="77777777" w:rsidR="00CF3CE1" w:rsidRDefault="00CF3CE1">
      <w:r>
        <w:separator/>
      </w:r>
    </w:p>
  </w:footnote>
  <w:footnote w:type="continuationSeparator" w:id="0">
    <w:p w14:paraId="0C55DD95" w14:textId="77777777" w:rsidR="00CF3CE1" w:rsidRDefault="00CF3C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1904E" w14:textId="7D05C546" w:rsidR="0054012D" w:rsidRDefault="0054012D" w:rsidP="001C1F3B">
    <w:pPr>
      <w:pStyle w:val="Kopfzeile"/>
      <w:widowControl/>
      <w:tabs>
        <w:tab w:val="clear" w:pos="1418"/>
        <w:tab w:val="clear" w:pos="1560"/>
        <w:tab w:val="clear" w:pos="9072"/>
        <w:tab w:val="right" w:pos="9639"/>
      </w:tabs>
      <w:spacing w:after="1080"/>
      <w:ind w:right="-2268"/>
    </w:pPr>
    <w:r w:rsidRPr="00D743CB">
      <w:rPr>
        <w:sz w:val="32"/>
      </w:rPr>
      <w:t>Presse</w:t>
    </w:r>
    <w:r>
      <w:rPr>
        <w:b/>
        <w:sz w:val="28"/>
      </w:rPr>
      <w:tab/>
    </w:r>
    <w:r w:rsidR="00B541B8">
      <w:rPr>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18B6C2C0" w:rsidR="00C74CDC" w:rsidRDefault="00FC5E0A" w:rsidP="00913173">
          <w:pPr>
            <w:pStyle w:val="Kopfzeile"/>
            <w:widowControl/>
            <w:tabs>
              <w:tab w:val="clear" w:pos="1418"/>
              <w:tab w:val="clear" w:pos="1560"/>
            </w:tabs>
            <w:spacing w:after="0" w:line="240" w:lineRule="auto"/>
            <w:rPr>
              <w:sz w:val="18"/>
            </w:rPr>
          </w:pPr>
          <w:r>
            <w:rPr>
              <w:sz w:val="18"/>
            </w:rPr>
            <w:t>SCHULER Consulting</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5B1009A8" w:rsidR="00C74CDC" w:rsidRDefault="00C64040" w:rsidP="00913173">
          <w:pPr>
            <w:pStyle w:val="Kopfzeile"/>
            <w:widowControl/>
            <w:tabs>
              <w:tab w:val="clear" w:pos="1418"/>
              <w:tab w:val="clear" w:pos="1560"/>
            </w:tabs>
            <w:spacing w:after="0"/>
            <w:rPr>
              <w:sz w:val="18"/>
            </w:rPr>
          </w:pPr>
          <w:r>
            <w:rPr>
              <w:sz w:val="18"/>
            </w:rPr>
            <w:t>Seite</w:t>
          </w:r>
          <w:r w:rsidR="00C74CDC">
            <w:rPr>
              <w:sz w:val="18"/>
            </w:rPr>
            <w:t xml:space="preserve">: </w:t>
          </w:r>
          <w:r w:rsidR="00C74CDC">
            <w:rPr>
              <w:sz w:val="18"/>
            </w:rPr>
            <w:fldChar w:fldCharType="begin"/>
          </w:r>
          <w:r w:rsidR="00C74CDC">
            <w:rPr>
              <w:sz w:val="18"/>
            </w:rPr>
            <w:instrText xml:space="preserve">PAGE </w:instrText>
          </w:r>
          <w:r w:rsidR="00C74CDC">
            <w:rPr>
              <w:sz w:val="18"/>
            </w:rPr>
            <w:fldChar w:fldCharType="separate"/>
          </w:r>
          <w:r w:rsidR="003E6F35">
            <w:rPr>
              <w:noProof/>
              <w:sz w:val="18"/>
            </w:rPr>
            <w:t>2</w:t>
          </w:r>
          <w:r w:rsidR="00C74CDC">
            <w:rPr>
              <w:sz w:val="18"/>
            </w:rPr>
            <w:fldChar w:fldCharType="end"/>
          </w:r>
          <w:r w:rsidR="00C74CDC">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3E6F35">
            <w:rPr>
              <w:noProof/>
              <w:sz w:val="18"/>
            </w:rPr>
            <w:t>3</w:t>
          </w:r>
          <w:r w:rsidR="00C74CDC">
            <w:rPr>
              <w:sz w:val="18"/>
            </w:rPr>
            <w:fldChar w:fldCharType="end"/>
          </w:r>
        </w:p>
      </w:tc>
      <w:tc>
        <w:tcPr>
          <w:tcW w:w="3969" w:type="dxa"/>
        </w:tcPr>
        <w:p w14:paraId="0F519052" w14:textId="0AECAE3C" w:rsidR="00C74CDC" w:rsidRDefault="00C74CDC" w:rsidP="00D1171A">
          <w:pPr>
            <w:pStyle w:val="Kopfzeile"/>
            <w:widowControl/>
            <w:tabs>
              <w:tab w:val="clear" w:pos="1418"/>
              <w:tab w:val="clear" w:pos="1560"/>
              <w:tab w:val="clear" w:pos="9072"/>
              <w:tab w:val="right" w:pos="1763"/>
            </w:tabs>
            <w:spacing w:after="0"/>
            <w:ind w:right="284"/>
            <w:rPr>
              <w:sz w:val="18"/>
            </w:rPr>
          </w:pPr>
          <w:r>
            <w:rPr>
              <w:sz w:val="18"/>
            </w:rPr>
            <w:tab/>
          </w:r>
          <w:r w:rsidR="00D1171A">
            <w:rPr>
              <w:sz w:val="18"/>
            </w:rPr>
            <w:t>Juni</w:t>
          </w:r>
          <w:r>
            <w:rPr>
              <w:sz w:val="18"/>
            </w:rPr>
            <w:t xml:space="preserve"> 201</w:t>
          </w:r>
          <w:r w:rsidR="00D1171A">
            <w:rPr>
              <w:sz w:val="18"/>
            </w:rPr>
            <w:t>9</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5D2749B"/>
    <w:multiLevelType w:val="hybridMultilevel"/>
    <w:tmpl w:val="4E32616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3"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4"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6" w15:restartNumberingAfterBreak="0">
    <w:nsid w:val="34DC2009"/>
    <w:multiLevelType w:val="hybridMultilevel"/>
    <w:tmpl w:val="6988F54C"/>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5"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6"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28"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9"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0"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3"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4" w15:restartNumberingAfterBreak="0">
    <w:nsid w:val="799174EA"/>
    <w:multiLevelType w:val="hybridMultilevel"/>
    <w:tmpl w:val="30B61B1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5"/>
  </w:num>
  <w:num w:numId="3">
    <w:abstractNumId w:val="14"/>
  </w:num>
  <w:num w:numId="4">
    <w:abstractNumId w:val="9"/>
  </w:num>
  <w:num w:numId="5">
    <w:abstractNumId w:val="26"/>
  </w:num>
  <w:num w:numId="6">
    <w:abstractNumId w:val="17"/>
  </w:num>
  <w:num w:numId="7">
    <w:abstractNumId w:val="18"/>
  </w:num>
  <w:num w:numId="8">
    <w:abstractNumId w:val="21"/>
  </w:num>
  <w:num w:numId="9">
    <w:abstractNumId w:val="22"/>
  </w:num>
  <w:num w:numId="10">
    <w:abstractNumId w:val="27"/>
  </w:num>
  <w:num w:numId="11">
    <w:abstractNumId w:val="25"/>
  </w:num>
  <w:num w:numId="12">
    <w:abstractNumId w:val="5"/>
  </w:num>
  <w:num w:numId="13">
    <w:abstractNumId w:val="19"/>
  </w:num>
  <w:num w:numId="14">
    <w:abstractNumId w:val="7"/>
  </w:num>
  <w:num w:numId="15">
    <w:abstractNumId w:val="6"/>
  </w:num>
  <w:num w:numId="16">
    <w:abstractNumId w:val="8"/>
  </w:num>
  <w:num w:numId="17">
    <w:abstractNumId w:val="28"/>
  </w:num>
  <w:num w:numId="18">
    <w:abstractNumId w:val="15"/>
  </w:num>
  <w:num w:numId="19">
    <w:abstractNumId w:val="29"/>
  </w:num>
  <w:num w:numId="20">
    <w:abstractNumId w:val="24"/>
  </w:num>
  <w:num w:numId="21">
    <w:abstractNumId w:val="32"/>
  </w:num>
  <w:num w:numId="22">
    <w:abstractNumId w:val="3"/>
  </w:num>
  <w:num w:numId="23">
    <w:abstractNumId w:val="10"/>
  </w:num>
  <w:num w:numId="24">
    <w:abstractNumId w:val="12"/>
  </w:num>
  <w:num w:numId="25">
    <w:abstractNumId w:val="33"/>
  </w:num>
  <w:num w:numId="26">
    <w:abstractNumId w:val="13"/>
  </w:num>
  <w:num w:numId="27">
    <w:abstractNumId w:val="23"/>
  </w:num>
  <w:num w:numId="28">
    <w:abstractNumId w:val="2"/>
  </w:num>
  <w:num w:numId="29">
    <w:abstractNumId w:val="20"/>
  </w:num>
  <w:num w:numId="30">
    <w:abstractNumId w:val="1"/>
  </w:num>
  <w:num w:numId="31">
    <w:abstractNumId w:val="36"/>
  </w:num>
  <w:num w:numId="32">
    <w:abstractNumId w:val="30"/>
  </w:num>
  <w:num w:numId="33">
    <w:abstractNumId w:val="31"/>
  </w:num>
  <w:num w:numId="34">
    <w:abstractNumId w:val="11"/>
  </w:num>
  <w:num w:numId="35">
    <w:abstractNumId w:val="34"/>
  </w:num>
  <w:num w:numId="36">
    <w:abstractNumId w:val="4"/>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3C0"/>
    <w:rsid w:val="00001DFB"/>
    <w:rsid w:val="0001030D"/>
    <w:rsid w:val="00010C96"/>
    <w:rsid w:val="00024EE9"/>
    <w:rsid w:val="00027E33"/>
    <w:rsid w:val="000471D4"/>
    <w:rsid w:val="000626D3"/>
    <w:rsid w:val="00064DE4"/>
    <w:rsid w:val="00070D5B"/>
    <w:rsid w:val="00080779"/>
    <w:rsid w:val="00087568"/>
    <w:rsid w:val="000B40DB"/>
    <w:rsid w:val="000D1074"/>
    <w:rsid w:val="000D5284"/>
    <w:rsid w:val="000E13E2"/>
    <w:rsid w:val="000E66EC"/>
    <w:rsid w:val="001009AB"/>
    <w:rsid w:val="00106960"/>
    <w:rsid w:val="001133A3"/>
    <w:rsid w:val="001234BA"/>
    <w:rsid w:val="001346DA"/>
    <w:rsid w:val="001379FB"/>
    <w:rsid w:val="00144DE4"/>
    <w:rsid w:val="001544C1"/>
    <w:rsid w:val="00171A90"/>
    <w:rsid w:val="00181328"/>
    <w:rsid w:val="00191B7B"/>
    <w:rsid w:val="00197C90"/>
    <w:rsid w:val="001A6C44"/>
    <w:rsid w:val="001A7968"/>
    <w:rsid w:val="001C1F3B"/>
    <w:rsid w:val="001C3917"/>
    <w:rsid w:val="001D7A81"/>
    <w:rsid w:val="001F5F23"/>
    <w:rsid w:val="001F6AB9"/>
    <w:rsid w:val="00213A46"/>
    <w:rsid w:val="002237D6"/>
    <w:rsid w:val="0022697A"/>
    <w:rsid w:val="002560A1"/>
    <w:rsid w:val="00257269"/>
    <w:rsid w:val="00262EF5"/>
    <w:rsid w:val="00272217"/>
    <w:rsid w:val="00274D1F"/>
    <w:rsid w:val="00276C42"/>
    <w:rsid w:val="002A19F6"/>
    <w:rsid w:val="002A557A"/>
    <w:rsid w:val="003014A3"/>
    <w:rsid w:val="00306F18"/>
    <w:rsid w:val="00321923"/>
    <w:rsid w:val="003220C3"/>
    <w:rsid w:val="00346010"/>
    <w:rsid w:val="003463D1"/>
    <w:rsid w:val="00351017"/>
    <w:rsid w:val="00367548"/>
    <w:rsid w:val="003804F3"/>
    <w:rsid w:val="003A0D46"/>
    <w:rsid w:val="003A464D"/>
    <w:rsid w:val="003E1736"/>
    <w:rsid w:val="003E3908"/>
    <w:rsid w:val="003E6F35"/>
    <w:rsid w:val="00401216"/>
    <w:rsid w:val="00415721"/>
    <w:rsid w:val="004401F4"/>
    <w:rsid w:val="004407DC"/>
    <w:rsid w:val="00443069"/>
    <w:rsid w:val="00445EF9"/>
    <w:rsid w:val="00457AFC"/>
    <w:rsid w:val="004605F6"/>
    <w:rsid w:val="0046535F"/>
    <w:rsid w:val="00481597"/>
    <w:rsid w:val="004817FB"/>
    <w:rsid w:val="004A2787"/>
    <w:rsid w:val="004B1435"/>
    <w:rsid w:val="00513A4B"/>
    <w:rsid w:val="00520897"/>
    <w:rsid w:val="00537C82"/>
    <w:rsid w:val="0054012D"/>
    <w:rsid w:val="005475DE"/>
    <w:rsid w:val="00547750"/>
    <w:rsid w:val="00570C27"/>
    <w:rsid w:val="00571A89"/>
    <w:rsid w:val="0058077E"/>
    <w:rsid w:val="0058611D"/>
    <w:rsid w:val="0058634F"/>
    <w:rsid w:val="005A12A8"/>
    <w:rsid w:val="005A5380"/>
    <w:rsid w:val="005C623C"/>
    <w:rsid w:val="005D59E6"/>
    <w:rsid w:val="005F022F"/>
    <w:rsid w:val="005F3F60"/>
    <w:rsid w:val="00603EB5"/>
    <w:rsid w:val="006143F9"/>
    <w:rsid w:val="00623204"/>
    <w:rsid w:val="00624F39"/>
    <w:rsid w:val="0066716B"/>
    <w:rsid w:val="00697D14"/>
    <w:rsid w:val="006A2CA9"/>
    <w:rsid w:val="006C15C6"/>
    <w:rsid w:val="006D5941"/>
    <w:rsid w:val="006E1BAA"/>
    <w:rsid w:val="006F1125"/>
    <w:rsid w:val="0070039B"/>
    <w:rsid w:val="007143F9"/>
    <w:rsid w:val="00735FDB"/>
    <w:rsid w:val="00737128"/>
    <w:rsid w:val="00742CE2"/>
    <w:rsid w:val="0076147E"/>
    <w:rsid w:val="00772ED8"/>
    <w:rsid w:val="00774ABF"/>
    <w:rsid w:val="0079664A"/>
    <w:rsid w:val="007A4EF3"/>
    <w:rsid w:val="007B0121"/>
    <w:rsid w:val="007D1F21"/>
    <w:rsid w:val="007D3CB8"/>
    <w:rsid w:val="007F0D37"/>
    <w:rsid w:val="007F727D"/>
    <w:rsid w:val="007F7E9B"/>
    <w:rsid w:val="008030A6"/>
    <w:rsid w:val="008051FD"/>
    <w:rsid w:val="00807C59"/>
    <w:rsid w:val="008250FF"/>
    <w:rsid w:val="00840130"/>
    <w:rsid w:val="008461E1"/>
    <w:rsid w:val="008547A0"/>
    <w:rsid w:val="00891766"/>
    <w:rsid w:val="008B07C0"/>
    <w:rsid w:val="008C0447"/>
    <w:rsid w:val="009051A1"/>
    <w:rsid w:val="009178FE"/>
    <w:rsid w:val="00920D02"/>
    <w:rsid w:val="0093011B"/>
    <w:rsid w:val="009368F5"/>
    <w:rsid w:val="00944CAE"/>
    <w:rsid w:val="009479AC"/>
    <w:rsid w:val="0097733B"/>
    <w:rsid w:val="009A1B07"/>
    <w:rsid w:val="009A4FA6"/>
    <w:rsid w:val="009B121C"/>
    <w:rsid w:val="009C58AA"/>
    <w:rsid w:val="009C73C6"/>
    <w:rsid w:val="009E15B5"/>
    <w:rsid w:val="009E1B64"/>
    <w:rsid w:val="009F50FD"/>
    <w:rsid w:val="00A04D46"/>
    <w:rsid w:val="00A13CD6"/>
    <w:rsid w:val="00A15C08"/>
    <w:rsid w:val="00A16171"/>
    <w:rsid w:val="00A24BCC"/>
    <w:rsid w:val="00A5108C"/>
    <w:rsid w:val="00A7235B"/>
    <w:rsid w:val="00A73AAF"/>
    <w:rsid w:val="00A9766B"/>
    <w:rsid w:val="00AA3FF1"/>
    <w:rsid w:val="00AB73AA"/>
    <w:rsid w:val="00AC0A7D"/>
    <w:rsid w:val="00AD69E4"/>
    <w:rsid w:val="00AD7894"/>
    <w:rsid w:val="00AE3F08"/>
    <w:rsid w:val="00AF3D8F"/>
    <w:rsid w:val="00B0470F"/>
    <w:rsid w:val="00B10596"/>
    <w:rsid w:val="00B16A61"/>
    <w:rsid w:val="00B30F66"/>
    <w:rsid w:val="00B367FB"/>
    <w:rsid w:val="00B42D2F"/>
    <w:rsid w:val="00B431A0"/>
    <w:rsid w:val="00B47E74"/>
    <w:rsid w:val="00B541B8"/>
    <w:rsid w:val="00B57FAC"/>
    <w:rsid w:val="00B74DE5"/>
    <w:rsid w:val="00B8324A"/>
    <w:rsid w:val="00B968B0"/>
    <w:rsid w:val="00BA3C3F"/>
    <w:rsid w:val="00BC229D"/>
    <w:rsid w:val="00BF1F0F"/>
    <w:rsid w:val="00BF46E5"/>
    <w:rsid w:val="00BF5A37"/>
    <w:rsid w:val="00C10053"/>
    <w:rsid w:val="00C17557"/>
    <w:rsid w:val="00C45AD8"/>
    <w:rsid w:val="00C60AA7"/>
    <w:rsid w:val="00C61C2E"/>
    <w:rsid w:val="00C61E6B"/>
    <w:rsid w:val="00C64040"/>
    <w:rsid w:val="00C65530"/>
    <w:rsid w:val="00C74CDC"/>
    <w:rsid w:val="00C75D10"/>
    <w:rsid w:val="00C96136"/>
    <w:rsid w:val="00CA00A9"/>
    <w:rsid w:val="00CB1588"/>
    <w:rsid w:val="00CD1E96"/>
    <w:rsid w:val="00CF3CE1"/>
    <w:rsid w:val="00CF622D"/>
    <w:rsid w:val="00D0150A"/>
    <w:rsid w:val="00D043C0"/>
    <w:rsid w:val="00D05F12"/>
    <w:rsid w:val="00D071E6"/>
    <w:rsid w:val="00D113BA"/>
    <w:rsid w:val="00D1171A"/>
    <w:rsid w:val="00D322E6"/>
    <w:rsid w:val="00D40674"/>
    <w:rsid w:val="00D50588"/>
    <w:rsid w:val="00D65A21"/>
    <w:rsid w:val="00D70851"/>
    <w:rsid w:val="00D72330"/>
    <w:rsid w:val="00D743CB"/>
    <w:rsid w:val="00D915A1"/>
    <w:rsid w:val="00DA3508"/>
    <w:rsid w:val="00DA7ADD"/>
    <w:rsid w:val="00DC71A9"/>
    <w:rsid w:val="00DD063D"/>
    <w:rsid w:val="00DE114A"/>
    <w:rsid w:val="00DF2A9D"/>
    <w:rsid w:val="00E16955"/>
    <w:rsid w:val="00E24340"/>
    <w:rsid w:val="00E36539"/>
    <w:rsid w:val="00E471E2"/>
    <w:rsid w:val="00E4780C"/>
    <w:rsid w:val="00E54363"/>
    <w:rsid w:val="00E7070B"/>
    <w:rsid w:val="00E73045"/>
    <w:rsid w:val="00E93B4F"/>
    <w:rsid w:val="00EA3D1C"/>
    <w:rsid w:val="00EA6393"/>
    <w:rsid w:val="00EC2FCD"/>
    <w:rsid w:val="00EE5B89"/>
    <w:rsid w:val="00F05208"/>
    <w:rsid w:val="00F06CA2"/>
    <w:rsid w:val="00F07971"/>
    <w:rsid w:val="00F12542"/>
    <w:rsid w:val="00F23A94"/>
    <w:rsid w:val="00F2656D"/>
    <w:rsid w:val="00F26FBF"/>
    <w:rsid w:val="00F314D7"/>
    <w:rsid w:val="00F666D6"/>
    <w:rsid w:val="00F73A4F"/>
    <w:rsid w:val="00F8560C"/>
    <w:rsid w:val="00FA23C1"/>
    <w:rsid w:val="00FB6D7C"/>
    <w:rsid w:val="00FC3C73"/>
    <w:rsid w:val="00FC5E0A"/>
    <w:rsid w:val="00FE18D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51901C"/>
  <w15:docId w15:val="{5F622D09-40E5-4E1E-9783-9115F88FA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571A89"/>
    <w:pPr>
      <w:spacing w:after="360"/>
      <w:outlineLvl w:val="0"/>
    </w:pPr>
    <w:rPr>
      <w:b/>
      <w:color w:val="00A0DC" w:themeColor="background2"/>
      <w:sz w:val="32"/>
    </w:rPr>
  </w:style>
  <w:style w:type="paragraph" w:styleId="berschrift2">
    <w:name w:val="heading 2"/>
    <w:aliases w:val="Sub-Headline"/>
    <w:basedOn w:val="Standard"/>
    <w:next w:val="Standard"/>
    <w:qFormat/>
    <w:rsid w:val="00C45AD8"/>
    <w:pPr>
      <w:spacing w:before="600"/>
      <w:outlineLvl w:val="1"/>
    </w:pPr>
    <w:rPr>
      <w:b/>
      <w:color w:val="001941" w:themeColor="text2"/>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FC5E0A"/>
    <w:pPr>
      <w:widowControl/>
      <w:spacing w:after="0" w:line="240" w:lineRule="auto"/>
      <w:ind w:left="720"/>
      <w:contextualSpacing/>
    </w:pPr>
    <w:rPr>
      <w:color w:val="auto"/>
    </w:rPr>
  </w:style>
  <w:style w:type="character" w:styleId="Kommentarzeichen">
    <w:name w:val="annotation reference"/>
    <w:basedOn w:val="Absatz-Standardschriftart"/>
    <w:uiPriority w:val="99"/>
    <w:semiHidden/>
    <w:unhideWhenUsed/>
    <w:rsid w:val="00E73045"/>
    <w:rPr>
      <w:sz w:val="16"/>
      <w:szCs w:val="16"/>
    </w:rPr>
  </w:style>
  <w:style w:type="paragraph" w:styleId="Kommentartext">
    <w:name w:val="annotation text"/>
    <w:basedOn w:val="Standard"/>
    <w:link w:val="KommentartextZchn"/>
    <w:uiPriority w:val="99"/>
    <w:semiHidden/>
    <w:unhideWhenUsed/>
    <w:rsid w:val="00E73045"/>
    <w:pPr>
      <w:spacing w:line="240" w:lineRule="auto"/>
    </w:pPr>
    <w:rPr>
      <w:sz w:val="20"/>
    </w:rPr>
  </w:style>
  <w:style w:type="character" w:customStyle="1" w:styleId="KommentartextZchn">
    <w:name w:val="Kommentartext Zchn"/>
    <w:basedOn w:val="Absatz-Standardschriftart"/>
    <w:link w:val="Kommentartext"/>
    <w:uiPriority w:val="99"/>
    <w:semiHidden/>
    <w:rsid w:val="00E73045"/>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E73045"/>
    <w:rPr>
      <w:b/>
      <w:bCs/>
    </w:rPr>
  </w:style>
  <w:style w:type="character" w:customStyle="1" w:styleId="KommentarthemaZchn">
    <w:name w:val="Kommentarthema Zchn"/>
    <w:basedOn w:val="KommentartextZchn"/>
    <w:link w:val="Kommentarthema"/>
    <w:uiPriority w:val="99"/>
    <w:semiHidden/>
    <w:rsid w:val="00E73045"/>
    <w:rPr>
      <w:rFonts w:ascii="Arial" w:hAnsi="Arial"/>
      <w:b/>
      <w:bCs/>
      <w:color w:val="000000" w:themeColor="text1"/>
    </w:rPr>
  </w:style>
  <w:style w:type="character" w:styleId="Hyperlink">
    <w:name w:val="Hyperlink"/>
    <w:basedOn w:val="Absatz-Standardschriftart"/>
    <w:uiPriority w:val="99"/>
    <w:unhideWhenUsed/>
    <w:rsid w:val="00B968B0"/>
    <w:rPr>
      <w:color w:val="00A0DC" w:themeColor="hyperlink"/>
      <w:u w:val="single"/>
    </w:rPr>
  </w:style>
  <w:style w:type="table" w:styleId="Tabellenraster">
    <w:name w:val="Table Grid"/>
    <w:basedOn w:val="NormaleTabelle"/>
    <w:uiPriority w:val="59"/>
    <w:rsid w:val="00B96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249023">
      <w:bodyDiv w:val="1"/>
      <w:marLeft w:val="0"/>
      <w:marRight w:val="0"/>
      <w:marTop w:val="0"/>
      <w:marBottom w:val="0"/>
      <w:divBdr>
        <w:top w:val="none" w:sz="0" w:space="0" w:color="auto"/>
        <w:left w:val="none" w:sz="0" w:space="0" w:color="auto"/>
        <w:bottom w:val="none" w:sz="0" w:space="0" w:color="auto"/>
        <w:right w:val="none" w:sz="0" w:space="0" w:color="auto"/>
      </w:divBdr>
    </w:div>
    <w:div w:id="302783609">
      <w:bodyDiv w:val="1"/>
      <w:marLeft w:val="0"/>
      <w:marRight w:val="0"/>
      <w:marTop w:val="0"/>
      <w:marBottom w:val="0"/>
      <w:divBdr>
        <w:top w:val="none" w:sz="0" w:space="0" w:color="auto"/>
        <w:left w:val="none" w:sz="0" w:space="0" w:color="auto"/>
        <w:bottom w:val="none" w:sz="0" w:space="0" w:color="auto"/>
        <w:right w:val="none" w:sz="0" w:space="0" w:color="auto"/>
      </w:divBdr>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1576360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2A464F87D9C8A4CA0CCC3C113D9AD53" ma:contentTypeVersion="0" ma:contentTypeDescription="Create a new document." ma:contentTypeScope="" ma:versionID="23f882344a6a05aa667fbf9402ce7896">
  <xsd:schema xmlns:xsd="http://www.w3.org/2001/XMLSchema" xmlns:xs="http://www.w3.org/2001/XMLSchema" xmlns:p="http://schemas.microsoft.com/office/2006/metadata/properties" targetNamespace="http://schemas.microsoft.com/office/2006/metadata/properties" ma:root="true" ma:fieldsID="e41f6cfebd38a7a99496a03fee888f6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A6BC718-BA6B-4222-960D-02C6EF590B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4.xml><?xml version="1.0" encoding="utf-8"?>
<ds:datastoreItem xmlns:ds="http://schemas.openxmlformats.org/officeDocument/2006/customXml" ds:itemID="{ADC6F51B-8B28-49B3-B955-E463FF3D1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496</Words>
  <Characters>3126</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Top Consultant Award</dc:title>
  <dc:creator>Julia Weber</dc:creator>
  <cp:lastModifiedBy>Kaspersky, Roxana</cp:lastModifiedBy>
  <cp:revision>5</cp:revision>
  <cp:lastPrinted>2018-02-22T10:43:00Z</cp:lastPrinted>
  <dcterms:created xsi:type="dcterms:W3CDTF">2019-07-02T06:57:00Z</dcterms:created>
  <dcterms:modified xsi:type="dcterms:W3CDTF">2019-07-02T07:04:00Z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0x010100C2A464F87D9C8A4CA0CCC3C113D9AD53</vt:lpwstr>
  </property>
</Properties>
</file>